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NotoSansJP-bold.ttf" ContentType="application/x-font-ttf"/>
  <Override PartName="/word/fonts/NotoSansJP-regular.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sz w:val="28"/>
          <w:szCs w:val="28"/>
          <w:rtl w:val="0"/>
        </w:rPr>
        <w:t xml:space="preserve">基本合意書</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0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の氏名・商号】（以下、「甲」という。）および【乙の氏名・商号】（以下、「乙」という。）は、ラッコ株式会社（以下、「丙」という。）が運営するプラットフォームサービス「ラッコM&amp;A」を利用して、甲が運営する事業等（以下、「対象事業等」という。）の譲渡に関して、以下のとおり基本合意する（以下、「本合意書」という。）。</w:t>
      </w:r>
    </w:p>
    <w:p w:rsidR="00000000" w:rsidDel="00000000" w:rsidP="00000000" w:rsidRDefault="00000000" w:rsidRPr="00000000" w14:paraId="00000003">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■対象事業等</w:t>
      </w:r>
    </w:p>
    <w:p w:rsidR="00000000" w:rsidDel="00000000" w:rsidP="00000000" w:rsidRDefault="00000000" w:rsidRPr="00000000" w14:paraId="0000000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事業名称・概要</w:t>
        <w:tab/>
        <w:tab/>
        <w:t xml:space="preserve">：</w:t>
      </w:r>
    </w:p>
    <w:p w:rsidR="00000000" w:rsidDel="00000000" w:rsidP="00000000" w:rsidRDefault="00000000" w:rsidRPr="00000000" w14:paraId="0000000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譲渡対象の種類</w:t>
        <w:tab/>
        <w:tab/>
        <w:t xml:space="preserve">：　事業譲渡　・　株式譲渡　・　事業資産譲渡　・　その他</w:t>
      </w:r>
    </w:p>
    <w:p w:rsidR="00000000" w:rsidDel="00000000" w:rsidP="00000000" w:rsidRDefault="00000000" w:rsidRPr="00000000" w14:paraId="0000000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主な譲渡対象資産</w:t>
        <w:tab/>
        <w:t xml:space="preserve">：</w:t>
      </w:r>
    </w:p>
    <w:p w:rsidR="00000000" w:rsidDel="00000000" w:rsidP="00000000" w:rsidRDefault="00000000" w:rsidRPr="00000000" w14:paraId="0000000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所在地・拠点</w:t>
        <w:tab/>
        <w:tab/>
        <w:t xml:space="preserve">：</w:t>
      </w:r>
    </w:p>
    <w:p w:rsidR="00000000" w:rsidDel="00000000" w:rsidP="00000000" w:rsidRDefault="00000000" w:rsidRPr="00000000" w14:paraId="0000000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直近期売上規模</w:t>
        <w:tab/>
        <w:tab/>
        <w:t xml:space="preserve">：　</w:t>
      </w:r>
    </w:p>
    <w:p w:rsidR="00000000" w:rsidDel="00000000" w:rsidP="00000000" w:rsidRDefault="00000000" w:rsidRPr="00000000" w14:paraId="0000000A">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希望譲渡価格</w:t>
        <w:tab/>
        <w:tab/>
        <w:t xml:space="preserve">：　</w:t>
      </w:r>
    </w:p>
    <w:p w:rsidR="00000000" w:rsidDel="00000000" w:rsidP="00000000" w:rsidRDefault="00000000" w:rsidRPr="00000000" w14:paraId="0000000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その他事項</w:t>
        <w:tab/>
        <w:tab/>
        <w:t xml:space="preserve">：</w:t>
      </w:r>
    </w:p>
    <w:p w:rsidR="00000000" w:rsidDel="00000000" w:rsidP="00000000" w:rsidRDefault="00000000" w:rsidRPr="00000000" w14:paraId="0000000C">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D">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E">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第1条（本件事業譲渡等の概要）</w:t>
      </w:r>
    </w:p>
    <w:p w:rsidR="00000000" w:rsidDel="00000000" w:rsidP="00000000" w:rsidRDefault="00000000" w:rsidRPr="00000000" w14:paraId="00000010">
      <w:pPr>
        <w:ind w:left="283.46456692913387" w:hanging="283.46456692913387"/>
        <w:rPr/>
        <w:snapToGrid w:val="0"/>
      </w:pPr>
      <w:r w:rsidDel="00000000" w:rsidR="00000000" w:rsidRPr="00000000">
        <w:rPr>
          <w:rFonts w:ascii="Yu Gothic" w:cs="Yu Gothic" w:eastAsia="游ゴシック" w:hAnsi="Yu Gothic" w:hint="eastAsia"/>
          <w:rtl w:val="0"/>
        </w:rPr>
        <w:t xml:space="preserve">1．甲は乙に対し、対象事業等を譲渡することを検討するものとし（以下、「本件事業譲渡等」という。）、乙はこれを譲り受けることを検討するものとする。</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1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2．最終的な権利義務は、別途締結する事業譲渡契約書、株式譲渡契約書、事業資産譲渡契約書その他の契約書によって確定するものとする。</w:t>
      </w:r>
    </w:p>
    <w:p w:rsidR="00000000" w:rsidDel="00000000" w:rsidP="00000000" w:rsidRDefault="00000000" w:rsidRPr="00000000" w14:paraId="00000012">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第2条（譲渡対価および決済方法）</w:t>
      </w:r>
    </w:p>
    <w:p w:rsidR="00000000" w:rsidDel="00000000" w:rsidP="00000000" w:rsidRDefault="00000000" w:rsidRPr="00000000" w14:paraId="00000014">
      <w:pPr>
        <w:ind w:left="283.46456692913387" w:hanging="283.46456692913387"/>
        <w:rPr/>
        <w:snapToGrid w:val="0"/>
      </w:pPr>
      <w:r w:rsidDel="00000000" w:rsidR="00000000" w:rsidRPr="00000000">
        <w:rPr>
          <w:rFonts w:ascii="Yu Gothic" w:cs="Yu Gothic" w:eastAsia="游ゴシック" w:hAnsi="Yu Gothic" w:hint="eastAsia"/>
          <w:rtl w:val="0"/>
        </w:rPr>
        <w:t xml:space="preserve">1．本件事業譲渡等の譲渡対価（以下、「本件対価」という。）は金【　】円（税別）を目標として協議するものとする。</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1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2．最終的な譲渡対価は、第4条に定めるデューデリジェンスの結果および当事者間の最終交渉により決定するものとする。</w:t>
      </w:r>
    </w:p>
    <w:p w:rsidR="00000000" w:rsidDel="00000000" w:rsidP="00000000" w:rsidRDefault="00000000" w:rsidRPr="00000000" w14:paraId="0000001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3．甲および乙は、本件事業譲渡等が成約に至った場合、本件対価およびラッコM&amp;A利用料金の決済方法として、丙の提供するエスクローサービスを利用することを確認する。</w:t>
      </w:r>
    </w:p>
    <w:p w:rsidR="00000000" w:rsidDel="00000000" w:rsidP="00000000" w:rsidRDefault="00000000" w:rsidRPr="00000000" w14:paraId="0000001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4．ラッコM&amp;A利用料金は本件対価とは別に発生するものとし、その金額および負担区分は丙の定めるところによる。</w:t>
      </w:r>
    </w:p>
    <w:p w:rsidR="00000000" w:rsidDel="00000000" w:rsidP="00000000" w:rsidRDefault="00000000" w:rsidRPr="00000000" w14:paraId="0000001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5．エスクローサービスの具体的な手続、検収の方法、送金の時期その他の条件は、別途締結する事業譲渡契約書、株式譲渡契約書、事業資産譲渡契約書その他の契約書において定める。</w:t>
      </w:r>
    </w:p>
    <w:p w:rsidR="00000000" w:rsidDel="00000000" w:rsidP="00000000" w:rsidRDefault="00000000" w:rsidRPr="00000000" w14:paraId="00000019">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A">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第3条（独占交渉権）</w:t>
      </w:r>
    </w:p>
    <w:p w:rsidR="00000000" w:rsidDel="00000000" w:rsidP="00000000" w:rsidRDefault="00000000" w:rsidRPr="00000000" w14:paraId="0000001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1．甲は、本合意書締結日から【　】日間（以下、「独占交渉期間」という。）、乙以外の第三者に対して、本件事業譲渡等に関する交渉を行ってはならない。</w:t>
      </w:r>
    </w:p>
    <w:p w:rsidR="00000000" w:rsidDel="00000000" w:rsidP="00000000" w:rsidRDefault="00000000" w:rsidRPr="00000000" w14:paraId="0000001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2．前項の期間は、当事者双方の書面による合意により延長することができる。</w:t>
      </w:r>
    </w:p>
    <w:p w:rsidR="00000000" w:rsidDel="00000000" w:rsidP="00000000" w:rsidRDefault="00000000" w:rsidRPr="00000000" w14:paraId="0000001D">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第4条（デューデリジェンス）</w:t>
      </w:r>
    </w:p>
    <w:p w:rsidR="00000000" w:rsidDel="00000000" w:rsidP="00000000" w:rsidRDefault="00000000" w:rsidRPr="00000000" w14:paraId="0000001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1．乙は、独占交渉期間中に、対象事業等に関する財務・法務・事業その他のデューデリジェンスを実施することができる。甲はこれに合理的に協力するものとする。</w:t>
      </w:r>
    </w:p>
    <w:p w:rsidR="00000000" w:rsidDel="00000000" w:rsidP="00000000" w:rsidRDefault="00000000" w:rsidRPr="00000000" w14:paraId="0000002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2．デューデリジェンスに要する費用は、特段の合意がない限り乙が負担する。</w:t>
      </w:r>
    </w:p>
    <w:p w:rsidR="00000000" w:rsidDel="00000000" w:rsidP="00000000" w:rsidRDefault="00000000" w:rsidRPr="00000000" w14:paraId="00000021">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2">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第5条（法的拘束力）</w:t>
      </w:r>
    </w:p>
    <w:p w:rsidR="00000000" w:rsidDel="00000000" w:rsidP="00000000" w:rsidRDefault="00000000" w:rsidRPr="00000000" w14:paraId="0000002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合意書は、当事者間の基本的な合意事項を記録することを目的としたものであり、最終契約を締結する義務を生じさせるものではない。本条および第3条（独占交渉権）、第6条（費用負担）、第7条（秘密保持）、第8条（有効期限）、第9条（代理人が関与する場合の特則）、第10条（準拠法）、第12条（特記事項）を除き、法的拘束力を有しない。</w:t>
      </w:r>
    </w:p>
    <w:p w:rsidR="00000000" w:rsidDel="00000000" w:rsidP="00000000" w:rsidRDefault="00000000" w:rsidRPr="00000000" w14:paraId="00000025">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第6条（費用負担）</w:t>
      </w:r>
    </w:p>
    <w:p w:rsidR="00000000" w:rsidDel="00000000" w:rsidP="00000000" w:rsidRDefault="00000000" w:rsidRPr="00000000" w14:paraId="0000002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1．本件事業譲渡等の検討にあたり各当事者が支出した費用（弁護士費用・デューデリジェンス費用等）は、本件事業譲渡等の成否にかかわらず、各当事者がそれぞれ負担する。</w:t>
      </w:r>
    </w:p>
    <w:p w:rsidR="00000000" w:rsidDel="00000000" w:rsidP="00000000" w:rsidRDefault="00000000" w:rsidRPr="00000000" w14:paraId="00000028">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第7条（秘密保持）</w:t>
      </w:r>
    </w:p>
    <w:p w:rsidR="00000000" w:rsidDel="00000000" w:rsidP="00000000" w:rsidRDefault="00000000" w:rsidRPr="00000000" w14:paraId="0000002A">
      <w:pPr>
        <w:ind w:left="283.46456692913387" w:hanging="283.46456692913387"/>
        <w:rPr/>
        <w:snapToGrid w:val="0"/>
      </w:pPr>
      <w:r w:rsidDel="00000000" w:rsidR="00000000" w:rsidRPr="00000000">
        <w:rPr>
          <w:rFonts w:ascii="Yu Gothic" w:cs="Yu Gothic" w:eastAsia="游ゴシック" w:hAnsi="Yu Gothic" w:hint="eastAsia"/>
          <w:rtl w:val="0"/>
        </w:rPr>
        <w:t xml:space="preserve">1．本合意書の内容および本件事業譲渡等に関する情報は、当事者双方が別途締結する秘密保持契約の規定に従い厳秘に取り扱う。</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2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2．秘密保持契約が未締結の場合であっても、当事者は本合意書の内容を第三者に開示してはならない。</w:t>
      </w:r>
    </w:p>
    <w:p w:rsidR="00000000" w:rsidDel="00000000" w:rsidP="00000000" w:rsidRDefault="00000000" w:rsidRPr="00000000" w14:paraId="0000002C">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第8条（有効期限）</w:t>
      </w:r>
    </w:p>
    <w:p w:rsidR="00000000" w:rsidDel="00000000" w:rsidP="00000000" w:rsidRDefault="00000000" w:rsidRPr="00000000" w14:paraId="0000002E">
      <w:pPr>
        <w:ind w:left="283.46456692913387" w:hanging="283.46456692913387"/>
        <w:rPr/>
        <w:snapToGrid w:val="0"/>
      </w:pPr>
      <w:r w:rsidDel="00000000" w:rsidR="00000000" w:rsidRPr="00000000">
        <w:rPr>
          <w:rFonts w:ascii="Yu Gothic" w:cs="Yu Gothic" w:eastAsia="游ゴシック" w:hAnsi="Yu Gothic" w:hint="eastAsia"/>
          <w:rtl w:val="0"/>
        </w:rPr>
        <w:t xml:space="preserve">1．本合意書の効力は、本合意書締結日から【　】日間とする。</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2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2．ただし、当事者双方の書面による合意によって延長することができる。</w:t>
      </w:r>
    </w:p>
    <w:p w:rsidR="00000000" w:rsidDel="00000000" w:rsidP="00000000" w:rsidRDefault="00000000" w:rsidRPr="00000000" w14:paraId="00000030">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第9条（代理人が関与する場合の特則）</w:t>
      </w:r>
    </w:p>
    <w:p w:rsidR="00000000" w:rsidDel="00000000" w:rsidP="00000000" w:rsidRDefault="00000000" w:rsidRPr="00000000" w14:paraId="00000032">
      <w:pPr>
        <w:ind w:left="283.46456692913387" w:hanging="283.46456692913387"/>
        <w:rPr/>
        <w:snapToGrid w:val="0"/>
      </w:pPr>
      <w:r w:rsidDel="00000000" w:rsidR="00000000" w:rsidRPr="00000000">
        <w:rPr>
          <w:rFonts w:ascii="Yu Gothic" w:cs="Yu Gothic" w:eastAsia="游ゴシック" w:hAnsi="Yu Gothic" w:hint="eastAsia"/>
          <w:rtl w:val="0"/>
        </w:rPr>
        <w:t xml:space="preserve">1．一方当事者が代理人を通じて本合意書を締結する場合、必要に応じて委任状を相手方に提示するとともに、代理人の行為は本人の行為と同一とみなす。</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33">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2．代理人が権限の範囲内で本人のために行った行為の効果は本人に帰属する。権限外の行為については、追認、表見代理その他法令の定めによる。</w:t>
      </w:r>
    </w:p>
    <w:p w:rsidR="00000000" w:rsidDel="00000000" w:rsidP="00000000" w:rsidRDefault="00000000" w:rsidRPr="00000000" w14:paraId="00000034">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第10条（準拠法および合意管轄）</w:t>
      </w:r>
    </w:p>
    <w:p w:rsidR="00000000" w:rsidDel="00000000" w:rsidP="00000000" w:rsidRDefault="00000000" w:rsidRPr="00000000" w14:paraId="0000003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1．本合意書の準拠法は日本法とし、本合意書に関する紛争については【合意管轄地名】地方裁判所または【合意管轄地名】簡易裁判所を第一審の専属的合意管轄裁判所とする。</w:t>
      </w:r>
    </w:p>
    <w:p w:rsidR="00000000" w:rsidDel="00000000" w:rsidP="00000000" w:rsidRDefault="00000000" w:rsidRPr="00000000" w14:paraId="00000037">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第11条（協議解決）</w:t>
      </w:r>
    </w:p>
    <w:p w:rsidR="00000000" w:rsidDel="00000000" w:rsidP="00000000" w:rsidRDefault="00000000" w:rsidRPr="00000000" w14:paraId="0000003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1．本合意書に定めのない事項については、甲乙協議の上決定する。</w:t>
      </w:r>
    </w:p>
    <w:p w:rsidR="00000000" w:rsidDel="00000000" w:rsidP="00000000" w:rsidRDefault="00000000" w:rsidRPr="00000000" w14:paraId="0000003A">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第12条（特記事項）</w:t>
      </w:r>
    </w:p>
    <w:p w:rsidR="00000000" w:rsidDel="00000000" w:rsidP="00000000" w:rsidRDefault="00000000" w:rsidRPr="00000000" w14:paraId="0000003C">
      <w:pPr>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1．下記特記事項欄のとおりとする。特記事項と本合意書の他の条項が矛盾、抵触する場合は、矛盾、抵触の範囲において、特記事項が優先する。</w:t>
      </w:r>
    </w:p>
    <w:p w:rsidR="00000000" w:rsidDel="00000000" w:rsidP="00000000" w:rsidRDefault="00000000" w:rsidRPr="00000000" w14:paraId="0000003D">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■特記事項</w:t>
      </w:r>
    </w:p>
    <w:tbl>
      <w:tblPr>
        <w:tblStyle w:val="Table1"/>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0"/>
        <w:tblGridChange w:id="0">
          <w:tblGrid>
            <w:gridCol w:w="900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3F">
            <w:pPr>
              <w:widowControl w:val="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（特記事項がある場合はこちらに記載）</w:t>
            </w:r>
          </w:p>
          <w:p w:rsidR="00000000" w:rsidDel="00000000" w:rsidP="00000000" w:rsidRDefault="00000000" w:rsidRPr="00000000" w14:paraId="00000040">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1">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2">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tc>
      </w:tr>
    </w:tbl>
    <w:p w:rsidR="00000000" w:rsidDel="00000000" w:rsidP="00000000" w:rsidRDefault="00000000" w:rsidRPr="00000000" w14:paraId="00000043">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以上、本合意書締結の証として本書2通を作成し、甲乙記名捺印または署名捺印の上、それぞれ各1通を保有する。ただし、本合意書を電子契約にて締結した場合には、本合意書の成立を証するため、電子契約書ファイルを作成し、それぞれ電子署名を行う。この場合、電子データである電子契約書ファイルを原本とし、同ファイルを印刷した文書はその写しとする。</w:t>
      </w:r>
    </w:p>
    <w:p w:rsidR="00000000" w:rsidDel="00000000" w:rsidP="00000000" w:rsidRDefault="00000000" w:rsidRPr="00000000" w14:paraId="00000045">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年　月　日</w:t>
      </w:r>
    </w:p>
    <w:p w:rsidR="00000000" w:rsidDel="00000000" w:rsidP="00000000" w:rsidRDefault="00000000" w:rsidRPr="00000000" w14:paraId="00000047">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甲（所有者）</w:t>
      </w:r>
    </w:p>
    <w:p w:rsidR="00000000" w:rsidDel="00000000" w:rsidP="00000000" w:rsidRDefault="00000000" w:rsidRPr="00000000" w14:paraId="0000004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r>
    </w:p>
    <w:p w:rsidR="00000000" w:rsidDel="00000000" w:rsidP="00000000" w:rsidRDefault="00000000" w:rsidRPr="00000000" w14:paraId="0000004A">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氏名または商号・代表者名</w:t>
      </w:r>
    </w:p>
    <w:p w:rsidR="00000000" w:rsidDel="00000000" w:rsidP="00000000" w:rsidRDefault="00000000" w:rsidRPr="00000000" w14:paraId="0000004C">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乙（購入者）</w:t>
      </w:r>
    </w:p>
    <w:p w:rsidR="00000000" w:rsidDel="00000000" w:rsidP="00000000" w:rsidRDefault="00000000" w:rsidRPr="00000000" w14:paraId="0000004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r>
    </w:p>
    <w:p w:rsidR="00000000" w:rsidDel="00000000" w:rsidP="00000000" w:rsidRDefault="00000000" w:rsidRPr="00000000" w14:paraId="0000004F">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0">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氏名または商号・代表者名</w:t>
      </w:r>
    </w:p>
    <w:p w:rsidR="00000000" w:rsidDel="00000000" w:rsidP="00000000" w:rsidRDefault="00000000" w:rsidRPr="00000000" w14:paraId="00000051">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【ご利用にあたって】（本欄は書式の説明です。作成の際は削除してください。）</w:t>
      </w:r>
    </w:p>
    <w:p w:rsidR="00000000" w:rsidDel="00000000" w:rsidP="00000000" w:rsidRDefault="00000000" w:rsidRPr="00000000" w14:paraId="00000053">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※本書類は、ラッコM&amp;Aをご利用の方の参考として提供するひな形です。法的効力を保証するものではありません。</w:t>
      </w:r>
    </w:p>
    <w:p w:rsidR="00000000" w:rsidDel="00000000" w:rsidP="00000000" w:rsidRDefault="00000000" w:rsidRPr="00000000" w14:paraId="0000005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※案件により必要な条項・手続は異なります。実際のご利用にあたっては、内容が案件に適合するかを含め、専門家にご確認ください。</w:t>
      </w:r>
    </w:p>
    <w:p w:rsidR="00000000" w:rsidDel="00000000" w:rsidP="00000000" w:rsidRDefault="00000000" w:rsidRPr="00000000" w14:paraId="0000005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※本書類の内容は予告なく変更することがあります。</w:t>
      </w:r>
    </w:p>
    <w:sectPr>
      <w:footerReference w:type="default" r:id="rId6"/>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Noto Sans JP"/>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游ゴシック" w:cs="Yu Gothic" w:hint="eastAsia"/>
        <w:sz w:val="18"/>
      </w:rPr>
      <w:t>ラッコM&amp;Aひな形　rakkoma.com</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Yu Gothic" w:hAnsi="Yu Gothic" w:eastAsia="游ゴシック"/>
    </w:rPr>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